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6C" w:rsidRDefault="008E6D6C">
      <w:pPr>
        <w:pStyle w:val="ConsPlusTitle"/>
        <w:jc w:val="center"/>
        <w:outlineLvl w:val="0"/>
      </w:pPr>
      <w:r>
        <w:t>АДМИНИСТРАЦИЯ ГОРОДА АРЗАМАСА</w:t>
      </w:r>
    </w:p>
    <w:p w:rsidR="008E6D6C" w:rsidRDefault="008E6D6C">
      <w:pPr>
        <w:pStyle w:val="ConsPlusTitle"/>
        <w:jc w:val="center"/>
      </w:pPr>
    </w:p>
    <w:p w:rsidR="008E6D6C" w:rsidRDefault="008E6D6C">
      <w:pPr>
        <w:pStyle w:val="ConsPlusTitle"/>
        <w:jc w:val="center"/>
      </w:pPr>
      <w:bookmarkStart w:id="0" w:name="_GoBack"/>
      <w:r>
        <w:t>ПОСТАНОВЛЕНИЕ</w:t>
      </w:r>
    </w:p>
    <w:p w:rsidR="008E6D6C" w:rsidRDefault="008E6D6C">
      <w:pPr>
        <w:pStyle w:val="ConsPlusTitle"/>
        <w:jc w:val="center"/>
      </w:pPr>
      <w:r>
        <w:t>от 25 марта 2016 г. N 264</w:t>
      </w:r>
    </w:p>
    <w:p w:rsidR="008E6D6C" w:rsidRDefault="008E6D6C">
      <w:pPr>
        <w:pStyle w:val="ConsPlusTitle"/>
        <w:jc w:val="center"/>
      </w:pPr>
    </w:p>
    <w:p w:rsidR="008E6D6C" w:rsidRDefault="008E6D6C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8E6D6C" w:rsidRDefault="008E6D6C">
      <w:pPr>
        <w:pStyle w:val="ConsPlusTitle"/>
        <w:jc w:val="center"/>
      </w:pPr>
      <w:r>
        <w:t>ГОРОДА АРЗАМАСА ПО ПРЕДОСТАВЛЕНИЮ МУНИЦИПАЛЬНОЙ УСЛУГИ</w:t>
      </w:r>
    </w:p>
    <w:p w:rsidR="008E6D6C" w:rsidRDefault="008E6D6C">
      <w:pPr>
        <w:pStyle w:val="ConsPlusTitle"/>
        <w:jc w:val="center"/>
      </w:pPr>
      <w:r>
        <w:t>"ВЫДАЧА АРХИВНЫХ СПРАВОК, ЗАВЕРЕННЫХ КОПИЙ И ВЫПИСОК</w:t>
      </w:r>
    </w:p>
    <w:p w:rsidR="008E6D6C" w:rsidRDefault="008E6D6C">
      <w:pPr>
        <w:pStyle w:val="ConsPlusTitle"/>
        <w:jc w:val="center"/>
      </w:pPr>
      <w:r>
        <w:t>ИЗ АРХИВНЫХ ДОКУМЕНТОВ"</w:t>
      </w:r>
      <w:bookmarkEnd w:id="0"/>
    </w:p>
    <w:p w:rsidR="008E6D6C" w:rsidRDefault="008E6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D6C" w:rsidRDefault="008E6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D6C" w:rsidRDefault="008E6D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8E6D6C" w:rsidRDefault="008E6D6C">
            <w:pPr>
              <w:pStyle w:val="ConsPlusNormal"/>
              <w:jc w:val="center"/>
            </w:pPr>
            <w:r>
              <w:rPr>
                <w:color w:val="392C69"/>
              </w:rPr>
              <w:t>от 12.09.2016 N 1075)</w:t>
            </w:r>
          </w:p>
        </w:tc>
      </w:tr>
    </w:tbl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города Арзамаса от 11.03.2012 N 301, в целях регулирования порядка выдачи копий правовых актов администрации города Арзамаса Нижегородской области: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администрации города Арзамаса по предоставлению муниципальной услуги "Выдача архивных справок, заверенных копий и выписок из архивных документов" согласно приложению к настоящему постановлению.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Арзамаса: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от 21.06.2012 </w:t>
      </w:r>
      <w:hyperlink r:id="rId8" w:history="1">
        <w:r>
          <w:rPr>
            <w:color w:val="0000FF"/>
          </w:rPr>
          <w:t>N 1090</w:t>
        </w:r>
      </w:hyperlink>
      <w:r>
        <w:t xml:space="preserve"> "Об утверждении административного регламента администрации города Арзамаса по предоставлению муниципальной услуги "Выдача </w:t>
      </w:r>
      <w:proofErr w:type="gramStart"/>
      <w:r>
        <w:t>копий правовых актов администрации города Арзамаса</w:t>
      </w:r>
      <w:proofErr w:type="gramEnd"/>
      <w:r>
        <w:t>";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от 02.10.2013 </w:t>
      </w:r>
      <w:hyperlink r:id="rId9" w:history="1">
        <w:r>
          <w:rPr>
            <w:color w:val="0000FF"/>
          </w:rPr>
          <w:t>N 1896</w:t>
        </w:r>
      </w:hyperlink>
      <w:r>
        <w:t xml:space="preserve"> "О внесении изменений в административный регламент администрации города Арзамаса по предоставлению муниципальной услуги "Выдача копий правовых актов администрации города Арзамаса", утвержденный постановлением администрации города Арзамаса от 21.06.2012 N 1090";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от 27.03.2014 </w:t>
      </w:r>
      <w:hyperlink r:id="rId10" w:history="1">
        <w:r>
          <w:rPr>
            <w:color w:val="0000FF"/>
          </w:rPr>
          <w:t>N 503</w:t>
        </w:r>
      </w:hyperlink>
      <w:r>
        <w:t xml:space="preserve"> "О внесении изменений в административный регламент администрации города Арзамаса по предоставлению муниципальной услуги "Выдача копий правовых актов администрации города Арзамаса", утвержденный постановлением администрации города Арзамаса от 21.06.2012 N 1090".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3. Департаменту по информационному обеспечению и связям с общественностью администрации города Арзамаса (</w:t>
      </w:r>
      <w:proofErr w:type="spellStart"/>
      <w:r>
        <w:t>Лабзина</w:t>
      </w:r>
      <w:proofErr w:type="spellEnd"/>
      <w:r>
        <w:t xml:space="preserve"> О.А.) обеспечить опубликование настоящего постановления в средствах массовой информации.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департамента организационно-кадровой работы администрации города Арзамаса С.А. Федотову.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right"/>
      </w:pPr>
      <w:r>
        <w:t>Глава администрации города Арзамаса</w:t>
      </w:r>
    </w:p>
    <w:p w:rsidR="008E6D6C" w:rsidRDefault="008E6D6C">
      <w:pPr>
        <w:pStyle w:val="ConsPlusNormal"/>
        <w:jc w:val="right"/>
      </w:pPr>
      <w:r>
        <w:t>И.В.КИСЕЛЕВ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right"/>
        <w:outlineLvl w:val="0"/>
      </w:pPr>
      <w:r>
        <w:t>Приложение</w:t>
      </w:r>
    </w:p>
    <w:p w:rsidR="008E6D6C" w:rsidRDefault="008E6D6C">
      <w:pPr>
        <w:pStyle w:val="ConsPlusNormal"/>
        <w:jc w:val="right"/>
      </w:pPr>
      <w:r>
        <w:t>к постановлению администрации</w:t>
      </w:r>
    </w:p>
    <w:p w:rsidR="008E6D6C" w:rsidRDefault="008E6D6C">
      <w:pPr>
        <w:pStyle w:val="ConsPlusNormal"/>
        <w:jc w:val="right"/>
      </w:pPr>
      <w:r>
        <w:t>города Арзамаса</w:t>
      </w:r>
    </w:p>
    <w:p w:rsidR="008E6D6C" w:rsidRDefault="008E6D6C">
      <w:pPr>
        <w:pStyle w:val="ConsPlusNormal"/>
        <w:jc w:val="right"/>
      </w:pPr>
      <w:r>
        <w:t>от 25.03.2016 N 264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8E6D6C" w:rsidRDefault="008E6D6C">
      <w:pPr>
        <w:pStyle w:val="ConsPlusTitle"/>
        <w:jc w:val="center"/>
      </w:pPr>
      <w:r>
        <w:t>АДМИНИСТРАЦИИ ГОРОДА АРЗАМАСА ПО ПРЕДОСТАВЛЕНИЮ</w:t>
      </w:r>
    </w:p>
    <w:p w:rsidR="008E6D6C" w:rsidRDefault="008E6D6C">
      <w:pPr>
        <w:pStyle w:val="ConsPlusTitle"/>
        <w:jc w:val="center"/>
      </w:pPr>
      <w:r>
        <w:t>МУНИЦИПАЛЬНОЙ УСЛУГИ "ВЫДАЧА АРХИВНЫХ СПРАВОК, ЗАВЕРЕННЫХ</w:t>
      </w:r>
    </w:p>
    <w:p w:rsidR="008E6D6C" w:rsidRDefault="008E6D6C">
      <w:pPr>
        <w:pStyle w:val="ConsPlusTitle"/>
        <w:jc w:val="center"/>
      </w:pPr>
      <w:r>
        <w:t>КОПИЙ И ВЫПИСОК ИЗ АРХИВНЫХ ДОКУМЕНТОВ"</w:t>
      </w:r>
    </w:p>
    <w:p w:rsidR="008E6D6C" w:rsidRDefault="008E6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D6C" w:rsidRDefault="008E6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D6C" w:rsidRDefault="008E6D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8E6D6C" w:rsidRDefault="008E6D6C">
            <w:pPr>
              <w:pStyle w:val="ConsPlusNormal"/>
              <w:jc w:val="center"/>
            </w:pPr>
            <w:r>
              <w:rPr>
                <w:color w:val="392C69"/>
              </w:rPr>
              <w:t>от 12.09.2016 N 1075)</w:t>
            </w:r>
          </w:p>
        </w:tc>
      </w:tr>
    </w:tbl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center"/>
        <w:outlineLvl w:val="1"/>
      </w:pPr>
      <w:r>
        <w:t>1. Общие положения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(далее - Административный регламент) является предоставление муниципальной услуги "Выдача архивных справок, заверенных копий и выписок из архивных документов" (далее - муниципальная услуга), находящихся в архивном фонде администрации города Арзамаса.</w:t>
      </w:r>
    </w:p>
    <w:p w:rsidR="008E6D6C" w:rsidRDefault="008E6D6C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1.2. Заявителями на предоставление муниципальной услуги могут быть физические лица, юридические лица и их представители, действующие в силу закона или на основании доверенности, оформленной в соответствии с законодательством Российской Федерации (далее - заявитель).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1.3.1. Информирование о предоставлении муниципальной услуги осуществляется: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1.3.1.1. В отделе муниципальной службы и кадровой работы департамента организационно-кадровой работы администрации города Арзамаса (далее - отдел муниципальной службы и кадровой работы) по адресу: 607220, Нижегородская область, г. Арзамас, ул. Советская, д. 10.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График (режим) работы отдела муниципальной службы и кадровой работы: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Понедельник - пятница с 8.00 до 17.00.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Время перерыва на обед специалистов - с 12.00 до 13.00.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Справочные телефоны: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тел. 8 (83147) 7-57-78, 7-57-21.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Адрес электронной почты: kadr@goradm.arz.nnov.ru.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Интернет: http://www.arzamas.org/.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Адрес электронной почты администрации: e-</w:t>
      </w:r>
      <w:proofErr w:type="spellStart"/>
      <w:r>
        <w:t>mail</w:t>
      </w:r>
      <w:proofErr w:type="spellEnd"/>
      <w:r>
        <w:t>: official@goradm.arz.nnov.ru.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>1.3.1.2. В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 по адресу: 607224, Нижегородская область, г. Арзамас, ул. Кирова, д. 27а.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График (режим) работы МФЦ: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Понедельник, вторник, четверг, пятница - с 9.00 до 18.00 без перерыва на обед.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Среда - с 10.00 до 20.00 без перерыва на обед.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Суббота - с 09.00 до 13.00 без перерыва на обед.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Справочные телефоны: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тел. 8 (83147) 78-449, 78-445.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1.3.2. Информирование о предоставлении муниципальной услуги осуществляется посредством: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 индивидуального информирования: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при обращении Заявителя в устной форме лично или по телефону;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при письменном обращении Заявителя, в том числе по почте, по электронной почте;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 публичного информирования: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посредством размещения информации на официальном сайте администрации города Арзамаса www.arzamas.org, Едином </w:t>
      </w:r>
      <w:proofErr w:type="gramStart"/>
      <w:r>
        <w:t>Интернет-портале</w:t>
      </w:r>
      <w:proofErr w:type="gramEnd"/>
      <w:r>
        <w:t xml:space="preserve"> государственных и муниципальных услуг (функций) Нижегородской области www.gu.nnov.ru;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путем размещения информации на стендах.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1.3.3. Основными требованиями к порядку информирования о предоставлении муниципальной услуги являются: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полнота информирования.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1.3.4. При обращении Заявителя за информированием о предоставлении муниципальной услуги в устной форме лично или по телефону ответственный исполнитель должен представиться, назвать свою фамилию, имя, отчество, должность, предложить гражданину представиться и изложить суть вопроса.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Ответственный исполнитель при общении с Заявителем должен корректно и внимательно относиться к нему, не унижая его чести и достоинства. Устное информирование о порядке предоставления услуги должно проводиться с использованием официально-делового стиля речи.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Во время разговора необходимо произносить слова четко, избегать "параллельных </w:t>
      </w:r>
      <w:r>
        <w:lastRenderedPageBreak/>
        <w:t>разговоров" с окружающими людьми и не прерывать разговор по причине поступления звонка на другой аппарат. В конце устного информирования о порядке предоставления услуги исполнитель, осуществляющий информирование, должен кратко подвести итоги и затем в вежливой форме дать заявителю полный, точный и понятный ответ о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Ответственный исполнитель, осуществляющий индивидуальное устное информирование о порядке предоставления услуги, должен принять все необходимые меры для полного и оперативного ответа на поставленные вопросы, в том числе с привлечением других исполнителей в случае необходимости.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Продолжительность информирования каждого Заявителя составляет не более 15 минут.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1.3.5. 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направления Заявителю письменного ответа в виде почтового отправления или в форме электронного документа.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Ответ направляется способом, указанным в обращении (если способ не указан, направляется по почте), в срок, не превышающий 5 дней со дня регистрации обращения.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1.3.6. На официальном сайте администрации города Арзамаса в сети Интернет, а также на Едином </w:t>
      </w:r>
      <w:proofErr w:type="gramStart"/>
      <w:r>
        <w:t>Интернет-портале</w:t>
      </w:r>
      <w:proofErr w:type="gramEnd"/>
      <w:r>
        <w:t xml:space="preserve"> государственных и муниципальных услуг (функций) Нижегородской области размещается следующая информация: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адрес места нахождения отдела муниципальной службы и кадровой работы, предоставляющего муниципальную услугу, МФЦ, телефоны для справок, адреса электронной почты;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режим работы и график приема заявителей отдела муниципальной службы и кадровой работы, МФЦ;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текст Административного регламента с приложениями.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  <w:r>
        <w:t>2.1. Наименование муниципальной услуги - "Выдача архивных справок, заверенных копий и выписок из архивных документов".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2.2. Муниципальная услуга предоставляется администрацией города Арзамаса в лице структурного подразделения - отдела муниципальной службы и кадровой работы департамента организационно-кадровой работы администрации г. Арзамаса.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2.3. Прием и выдача документов по предоставлению муниципальной услуги осуществляется в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являются: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документированная информация, хранящаяся в администрации города Арзамаса Нижегородской области в течение сроков, установленных законодательством РФ;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>- уведомление об отказе в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 составляет 30 рабочих дней. Срок исчисляется со дня регистрации заявления о предоставлении муниципальной услуги в отделе муниципальной службы и кадровой работы.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2.6. Нормативные правовые акты, регулирующие отношения, возникающие в связи с предоставлением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22.10.2004 N 125-ФЗ "Об архивном деле в Российской Федерации";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8E6D6C" w:rsidRDefault="008E6D6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Нижегородской области от 22.12.2005 N 209-З "Об архивном деле в Нижегородской области";</w:t>
      </w:r>
    </w:p>
    <w:p w:rsidR="008E6D6C" w:rsidRDefault="008E6D6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8E6D6C" w:rsidRDefault="008E6D6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хранения";</w:t>
      </w:r>
    </w:p>
    <w:p w:rsidR="008E6D6C" w:rsidRDefault="008E6D6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Устав</w:t>
        </w:r>
      </w:hyperlink>
      <w:r>
        <w:t xml:space="preserve"> города Арзамаса Нижегородской области, принятый решением </w:t>
      </w:r>
      <w:proofErr w:type="spellStart"/>
      <w:r>
        <w:t>Арзамасской</w:t>
      </w:r>
      <w:proofErr w:type="spellEnd"/>
      <w:r>
        <w:t xml:space="preserve"> городской Думы от 30.06.2006 N 65;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Положение о Департаменте организационно-кадровой работы Администрации города Арзамаса, утвержденное распоряжением администрации города Арзамаса от 19.04.2013 N 105-р;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Инструкция по делопроизводству в Администрации города Арзамаса, утвержденная распоряжением Администрации города Арзамаса от 18.04.2011 N 177-р.</w:t>
      </w:r>
    </w:p>
    <w:p w:rsidR="008E6D6C" w:rsidRDefault="008E6D6C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2.7.1. Для предоставления услуги заявитель представляет следующие документы: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</w:t>
      </w:r>
      <w:hyperlink w:anchor="P370" w:history="1">
        <w:r>
          <w:rPr>
            <w:color w:val="0000FF"/>
          </w:rPr>
          <w:t>заявление</w:t>
        </w:r>
      </w:hyperlink>
      <w:r>
        <w:t xml:space="preserve"> о выдаче документированной информации по форме согласно Приложению 1 к административному регламенту;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 заявителя либо личность представителя физического или юридического лица;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копия учредительных документов юридического лица;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копия документа, подтверждающего полномочия представителя физического или </w:t>
      </w:r>
      <w:r>
        <w:lastRenderedPageBreak/>
        <w:t>юридического лица.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2.7.2. В заявлении указывается: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2.7.2.1. Для заявителя - физического лица: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фамилия,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адрес места жительства (фактического пребывания) заявителя;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подпись заявителя или его уполномоченного представителя, если интересы заявителя представляет уполномоченный представитель.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2.7.2.2. Для заявителя - юридического лица: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полное наименование заявителя и фамилия, имя, отчество его уполномоченного представителя;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уполномоченного представителя заявителя;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место нахождения (юридический адрес) заявителя;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подпись уполномоченного представителя заявителя.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2.7.2.3. Обязательные сведения для заявителей: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характеристики документа, позволяющие его однозначно определить (номер документа, дата документа, наименование документа);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количество необходимых экземпляров;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способ получения результатов услуги (почтовое отправление, личное обращение).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2.7.3. Документы, представляемые заявителем, должны соответствовать следующим требованиям: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документы не написаны карандашом;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документы соответствуют требованиям, установленным законодательством РФ.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2.8. Исчерпывающий перечень документов, необходимых в соответствии с нормативными </w:t>
      </w:r>
      <w: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2.8.1.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отсутствуют.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2.9. Запрещено требовать от заявителя: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предоставления документов и информации,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заявитель не относится к категории лиц, указанных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несоответствие заявления требованиям к правильности оформления;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несоблюдение требований, предусмотренных </w:t>
      </w:r>
      <w:hyperlink w:anchor="P115" w:history="1">
        <w:r>
          <w:rPr>
            <w:color w:val="0000FF"/>
          </w:rPr>
          <w:t>п. 2.7</w:t>
        </w:r>
      </w:hyperlink>
      <w:r>
        <w:t xml:space="preserve"> настоящего регламента, в представленном заявлении или прилагаемых к нему документах;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отсутствие характеристики документа, позволяющей его однозначно определить (номер документа, дата документа, наименование документа).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2.11. Основания для приостановки или отказа в предоставлении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2.11.1. Основания для приостановления предоставления муниципальной услуги отсутствуют.</w:t>
      </w:r>
    </w:p>
    <w:p w:rsidR="008E6D6C" w:rsidRDefault="008E6D6C">
      <w:pPr>
        <w:pStyle w:val="ConsPlusNormal"/>
        <w:spacing w:before="220"/>
        <w:ind w:firstLine="540"/>
        <w:jc w:val="both"/>
      </w:pPr>
      <w:bookmarkStart w:id="4" w:name="P155"/>
      <w:bookmarkEnd w:id="4"/>
      <w:r>
        <w:t>2.11.2. Основания для отказа в предоставлении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непредставление документов, предусмотренных </w:t>
      </w:r>
      <w:hyperlink w:anchor="P115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обращение Заявителя о выдаче документа, не затрагивающего его права и интересы;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запрашиваемые заявителем документы отсутствуют в распоряжении администрации города Арзамаса. Администрация города Арзамаса Нижегородской области осуществляет временное хранение документов в течение сроков, установленных </w:t>
      </w:r>
      <w:hyperlink r:id="rId21" w:history="1">
        <w:r>
          <w:rPr>
            <w:color w:val="0000FF"/>
          </w:rPr>
          <w:t>ст. 22</w:t>
        </w:r>
      </w:hyperlink>
      <w:r>
        <w:t xml:space="preserve"> Федерального закона от 22.10.2004 N 125-ФЗ "Об архивном деле в Российской Федерации".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прошествии</w:t>
      </w:r>
      <w:proofErr w:type="gramEnd"/>
      <w:r>
        <w:t xml:space="preserve"> указанных сроков архивные документы передаются в ГКУ Государственный архив Нижегородской области, г. Арзамас;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>- отсутствие в заявлении необходимых сведений (номер документа, дата документа, наименование документа) для проведения работы по поиску запрашиваемой информации.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2.12.1. </w:t>
      </w:r>
      <w:proofErr w:type="gramStart"/>
      <w: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>2.13.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2.13.1. Предоставление муниципальной услуги осуществляется на бесплатной основе.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2.14.1. Время ожидания в очереди при подаче заявления о предоставлении муниципальной услуги и получении результата не должно превышать 15 минут.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2.15.1. Заявление регистрируется специалистами МФЦ в течение 1 рабочего дня в порядке, предусмотренном Регламентом деятельности МФЦ.</w:t>
      </w:r>
    </w:p>
    <w:p w:rsidR="008E6D6C" w:rsidRDefault="008E6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D6C" w:rsidRDefault="008E6D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6D6C" w:rsidRDefault="008E6D6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E6D6C" w:rsidRDefault="008E6D6C">
      <w:pPr>
        <w:pStyle w:val="ConsPlusNormal"/>
        <w:spacing w:before="280"/>
        <w:ind w:firstLine="540"/>
        <w:jc w:val="both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 информации о порядке предоставления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Информирование заявителей, прием документов в рамках предоставления услуги и выдача готового результата услуги осуществляются в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Здание МФЦ оборудовано информационной табличкой (вывеской), содержащей полное наименование МФЦ, а также информацию о режиме работы. Информационные таблички размещены рядом </w:t>
      </w:r>
      <w:proofErr w:type="gramStart"/>
      <w:r>
        <w:t>со</w:t>
      </w:r>
      <w:proofErr w:type="gramEnd"/>
      <w:r>
        <w:t xml:space="preserve"> входом в здание для доступного обзора посетителей.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На территории, прилегающей к зданию МФЦ, располагается бесплатная парковка для автомобильного транспорта посетителей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Помещения МФЦ,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 и оповещения о возникновении </w:t>
      </w:r>
      <w:r>
        <w:lastRenderedPageBreak/>
        <w:t>чрезвычайной ситуации.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Визуальная, текстовая и мультимедийная информация о порядке предоставления услуг размещается на информационных стендах и информационных терминалах, устанавливаемых в удобном для граждан месте, и соответствует оптимальному зрительному и слуховому восприятию этой информации гражданами.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В зоне информирования и ожидания имеется система звукового информирования, а также электронная система управления очередью, предназначенная для автоматизированного управления потоком заявителей и обеспечения им комфортных условий ожидания.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Зона информирования и ожидания оборудована стульями, диванами,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Зона приема заявителей представлена отдельными окнами, оснащенными информационными табличками, необходимым оборудованием и канцелярскими принадлежностями, снабжена системой видеонаблюдения.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зданию МФЦ, в котором предоставляется муниципальная услуга;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 МФЦ,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МФЦ, в котором предоставляется муниципальная услуга, с учетом ограничений их жизнедеятельности;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в здание МФЦ,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22" w:history="1">
        <w:r>
          <w:rPr>
            <w:color w:val="0000FF"/>
          </w:rPr>
          <w:t>форме</w:t>
        </w:r>
      </w:hyperlink>
      <w:r>
        <w:t xml:space="preserve"> и в </w:t>
      </w:r>
      <w:hyperlink r:id="rId23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 xml:space="preserve">- 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документов, необходимых </w:t>
      </w:r>
      <w:r>
        <w:lastRenderedPageBreak/>
        <w:t xml:space="preserve">для предоставления муниципальной услуги, а также для осуществления доставки результатов предоставления муниципальной услуги, в том числе за плату,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</w:t>
      </w:r>
      <w:proofErr w:type="gramEnd"/>
      <w:r>
        <w:t xml:space="preserve"> правил организации деятельности многофункциональных центров предоставления государственных и муниципальных услуг".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 xml:space="preserve">- По запросу инвалидов I группы,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выезд сотрудника МФЦ к этим категориям заявителей с целью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 осуществляется бесплатно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06.11.2014 N 763.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МФЦ ведет официальный интернет-сайт www.mfc-arzamas.ru, </w:t>
      </w:r>
      <w:proofErr w:type="gramStart"/>
      <w:r>
        <w:t>предусматривающий</w:t>
      </w:r>
      <w:proofErr w:type="gramEnd"/>
      <w:r>
        <w:t xml:space="preserve"> в том числе версию для слабовидящих, с помощью которого граждане могут получить информацию о государственных и муниципальных услугах, органах власти и организациях, участвующих в их предоставлении, режиме их работы.</w:t>
      </w:r>
    </w:p>
    <w:p w:rsidR="008E6D6C" w:rsidRDefault="008E6D6C">
      <w:pPr>
        <w:pStyle w:val="ConsPlusNormal"/>
        <w:jc w:val="both"/>
      </w:pPr>
      <w:r>
        <w:t xml:space="preserve">(п. 2.15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12.09.2016 N 1075)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2.16.1. Отдел муниципальной службы и кадровой работы посредством соблюдения сроков предоставления муниципальной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2.16.2. Показатели доступности и качества муниципальной услуги определяются также: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б) консультированием специалистами заинтересованных лиц о порядке предоставления муниципальной услуги;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в) наличием (отсутствием) обоснованных жалоб заявителей;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г) возможностью получения информации о порядке предоставления услуги в электронной форме с использованием информационно-коммуникационных технологий.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муниципальной услуги в электронной форме: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2.17.1. Заявителям обеспечивается возможность получения информации о данной муниципальной услуге в электронной форме с использованием средств Единого </w:t>
      </w:r>
      <w:proofErr w:type="gramStart"/>
      <w:r>
        <w:t>интернет-портала</w:t>
      </w:r>
      <w:proofErr w:type="gramEnd"/>
      <w:r>
        <w:t xml:space="preserve"> государственных и муниципальных услуг (функций) Нижегородской области, что включает в себя: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возможность получения полной информации о порядке оказания услуги, перечне необходимых для оказания услуги документов, графике работы и справочных телефонах отдела муниципальной службы и кадровой работы и МФЦ;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возможность просмотра и скачивания форм (шаблонов) заявлений, которые необходимо представить для получения услуги, а также образцы заполнения данных заявлений.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E6D6C" w:rsidRDefault="008E6D6C">
      <w:pPr>
        <w:pStyle w:val="ConsPlusNormal"/>
        <w:jc w:val="center"/>
      </w:pPr>
      <w:r>
        <w:t>административных процедур, требования к порядку их</w:t>
      </w:r>
    </w:p>
    <w:p w:rsidR="008E6D6C" w:rsidRDefault="008E6D6C">
      <w:pPr>
        <w:pStyle w:val="ConsPlusNormal"/>
        <w:jc w:val="center"/>
      </w:pPr>
      <w:r>
        <w:t>выполнения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  <w:outlineLvl w:val="2"/>
      </w:pPr>
      <w:r>
        <w:t>3.1. Предоставление муниципальной услуги включает в себя следующие административные процедуры: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1. Прием и регистрация заявления о предоставлении муниципальной услуги и документов в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2. Прием, первичная обработка и регистрация заявления и прилагаемых к нему документов о предоставлении муниципальной услуги, переданных из МФЦ в отдел муниципальной службы и кадровой работы.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3. Рассмотрение заявления о выдаче копии документа администрации города и оформление результата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4. Направление принятого решения, оформленного в установленном порядке, в МФЦ для последующей его выдачи заявителю.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5. Выдача результата услуги заявителю в МФЦ.</w:t>
      </w:r>
    </w:p>
    <w:p w:rsidR="008E6D6C" w:rsidRDefault="008E6D6C">
      <w:pPr>
        <w:pStyle w:val="ConsPlusNormal"/>
        <w:spacing w:before="220"/>
        <w:ind w:firstLine="540"/>
        <w:jc w:val="both"/>
      </w:pPr>
      <w:hyperlink w:anchor="P412" w:history="1">
        <w:r>
          <w:rPr>
            <w:color w:val="0000FF"/>
          </w:rPr>
          <w:t>Блок-схема</w:t>
        </w:r>
      </w:hyperlink>
      <w:r>
        <w:t>, наглядно отображающая алгоритм прохождения административных процедур, приведена в приложении 2 к Административному регламенту.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3.2. Прием и регистрация заявления о предоставлении муниципальной услуги и документов в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подача заявления на предоставление муниципальной услуги и </w:t>
      </w:r>
      <w:proofErr w:type="spellStart"/>
      <w:r>
        <w:t>прилагающихся</w:t>
      </w:r>
      <w:proofErr w:type="spellEnd"/>
      <w:r>
        <w:t xml:space="preserve"> документов в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документов специалист отдела приема и выдачи документов МФЦ регистрирует их в порядке и сроки, предусмотренные Регламентом деятельности МФЦ, выдает заявителю расписку в приеме документов и в течение одного рабочего дня направляет заявление и представленные документы в отдел муниципальной службы и кадровой работы. При наличии оснований для отказа в приеме документов возвращает их заявителю.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В случае если документы у заявителя были приняты за пределами рабочего времени отдела муниципальной службы и кадровой работы, комплект принятых от заявителя документов передается в отдел муниципальной службы и кадровой работы на следующий рабочий день.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3.3. Прием, первичная обработка и регистрация заявления и прилагаемых к нему документов о предоставлении муниципальной услуги, переданных из МФЦ в отдел муниципальной службы и кадровой работы.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Юридическим фактом, служащим основанием для осуществления настоящего административного действия, является поступление из МФЦ в отдел муниципальной службы и кадровой работы письменного </w:t>
      </w:r>
      <w:hyperlink w:anchor="P370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по форме, прилагаемой к настоящему административному регламенту (Приложение N 1), и документов.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Лицами, ответственными за прием заявлений, поступающих непосредственно из МФЦ, являются специалисты отдела муниципальной службы и кадровой работы.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Принятое из МФЦ заявление подлежит обязательной регистрации в отделе муниципальной службы и кадровой работы. Регистрация включает в себя внесение данных о документе в журнал регистрации заявлений отдела муниципальной службы и кадровой работы и осуществляется в день поступления заявления.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>Результатом исполнения административной процедуры является принятое и зарегистрированное заявление из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Максимальный срок исполнения настоящей административной процедуры - 1 рабочий день.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Способ фиксации результата выполненной административной процедуры - на бумажном носителе.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3.4. Рассмотрение заявления и прилагаемых к нему документов о предоставлении муниципальной услуги и оформление результата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Юридическим фактом, служащим основанием для начала исполнения административной процедуры, является регистрация заявления отделом муниципальной службы и кадровой работы, поступившего из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Начальник отдела муниципальной службы и кадровой работы (далее - начальник отдела) при поступлении соответствующего заявления осуществляет проверку: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правильности оформления </w:t>
      </w:r>
      <w:hyperlink w:anchor="P370" w:history="1">
        <w:r>
          <w:rPr>
            <w:color w:val="0000FF"/>
          </w:rPr>
          <w:t>заявления</w:t>
        </w:r>
      </w:hyperlink>
      <w:r>
        <w:t>, на соответствие его форме, прилагаемой к настоящему Административному регламенту;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наличия запрашиваемого документа в архивном фонде, имеющемся в администрации города Арзамаса в соответствующий момент.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По результатам данной проверки начальник отдела принимает решение: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при отсутствии оснований для отказа в предоставлении муниципальной услуги - подготовить копию запрашиваемого документа;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при наличии оснований для отказа в предоставлении муниципальной услуги - подготовить письмо об отказе в предоставлении муниципальной услуги с указанием причин.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Начальник отдела назначает ответственного исполнителя и дает ему точные указания по исполнению принятого им решения: подготовить копию запрашиваемого документа или письменного уведомления об отказе в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В случае правильного оформления заявления и отсутствия оснований для отказа в предоставлении муниципальной услуги ответственный исполнитель готовит копию запрашиваемого документа и проект письма о направлении копии документа и представляет их начальнику отдела.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Копии документа изготавливаются с помощью средств оперативной полиграфии (ксерокопии). Текст копии документа должен быть четким, хорошо читаемым.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55" w:history="1">
        <w:r>
          <w:rPr>
            <w:color w:val="0000FF"/>
          </w:rPr>
          <w:t>п. 2.11.2</w:t>
        </w:r>
      </w:hyperlink>
      <w:r>
        <w:t xml:space="preserve"> настоящего административного регламента, ответственный исполнитель готовит проект уведомления об отказе в предоставлении муниципальной услуги с обоснованием причины и представляет его начальнику отдела.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Начальник отдела: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осуществляет проверку указанных документов администрации города Арзамаса на соответствие подлинному документу;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заверяет указанные документы. </w:t>
      </w:r>
      <w:proofErr w:type="gramStart"/>
      <w:r>
        <w:t>Заверение копии</w:t>
      </w:r>
      <w:proofErr w:type="gramEnd"/>
      <w:r>
        <w:t xml:space="preserve"> документа производится в соответствии с действующим законодательством.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 xml:space="preserve">В копиях документов подпись главы администрации города не воспроизводится, ее подлинность удостоверяется штампом "Копия верна" и печатью "Протокольная часть" в соответствии с требованиями Государственного стандарта Российской Федерации </w:t>
      </w:r>
      <w:hyperlink r:id="rId2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6.30-2003</w:t>
        </w:r>
      </w:hyperlink>
      <w:r>
        <w:t xml:space="preserve"> "Унифицированные системы документации. Унифицированная система организационно-распорядительной документации. Требования к оформлению документов";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направляет главе администрации города Арзамаса на подпись сопроводительное письмо о направлении </w:t>
      </w:r>
      <w:proofErr w:type="gramStart"/>
      <w:r>
        <w:t>копии документа администрации города Арзамаса</w:t>
      </w:r>
      <w:proofErr w:type="gramEnd"/>
      <w:r>
        <w:t xml:space="preserve"> либо направляет главе администрации города Арзамаса на подпись письменное уведомление об отказе в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Должностным лицом, ответственным за исполнение настоящей административной процедуры, является начальник отдела муниципальной службы и кадровой работы департамента организационно-кадровой работы администрации города Арзамаса.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28 рабочих дней.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являются подготовленная к выдаче документированная информация администрации города Арзамаса либо уведомление об отказе в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3.5. Направление принятого решения, оформленного в установленном порядке, в МФЦ для последующей его выдачи заявителю.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подписание главой администрации города Арзамаса сопроводительного письма и надлежащим образом оформленная копия документа либо уведомление об отказе в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Специалист отдела муниципальной службы и кадровой работы направляет результат муниципальной услуги, оформленный в установленном порядке, в МФЦ в день подготовки результата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3.6. Выдача результата услуги заявителю в МФЦ.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МФЦ от отдела муниципальной службы и кадровой работы оформленного в установленном порядке результата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МФЦ.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осуществляет директор департамента организационно-кадровой работы администрации города </w:t>
      </w:r>
      <w:r>
        <w:lastRenderedPageBreak/>
        <w:t>Арзамаса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 организационно-кадровой работы администрации города Арзамаса.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4.3.1. Директор департамента организационно-кадровой работы администрации города Арзамаса,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4.3.2. Обязанности муниципального служащего по предоставлению муниципальной услуги закрепляются в должностной инструкции. Муниципальный служащий, в обязанности которого входит выполнение административных действий при предоставлении муниципальной услуги, привлекается к ответственности в соответствии с действующим законодательством в случае ненадлежащего их выполнения.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8E6D6C" w:rsidRDefault="008E6D6C">
      <w:pPr>
        <w:pStyle w:val="ConsPlusNormal"/>
        <w:jc w:val="center"/>
      </w:pPr>
      <w:r>
        <w:t>и действий (бездействия) органа и должностных лиц,</w:t>
      </w:r>
    </w:p>
    <w:p w:rsidR="008E6D6C" w:rsidRDefault="008E6D6C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  <w:outlineLvl w:val="2"/>
      </w:pPr>
      <w: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5.1.1. Заявитель может обратиться с жалобой в следующих случаях: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5.2. Общие требования к порядку подачи и рассмотрения жалобы.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- в МФЦ по адресу: г. Арзамас, ул. Кирова, д. 27а. В данном случае срок рассмотрения жалобы исчисляется со дня регистрации жалобы в администрации города Арзамаса;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>- в электронном виде посредством: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>а) официального сайта администрации города Арзамаса в информационно-телекоммуникационной сети "Интернет" (www.arzamas.org);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должностного лица либо муниципального служащего;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5.3. Сроки рассмотрения жалобы.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5.3.1. </w:t>
      </w:r>
      <w:proofErr w:type="gramStart"/>
      <w:r>
        <w:t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5.4. Результат досудебного (внесудебного) обжалования применительно к каждой процедуре обжалования.</w:t>
      </w:r>
    </w:p>
    <w:p w:rsidR="008E6D6C" w:rsidRDefault="008E6D6C">
      <w:pPr>
        <w:pStyle w:val="ConsPlusNormal"/>
        <w:spacing w:before="220"/>
        <w:ind w:firstLine="540"/>
        <w:jc w:val="both"/>
      </w:pPr>
      <w:bookmarkStart w:id="5" w:name="P305"/>
      <w:bookmarkEnd w:id="5"/>
      <w:r>
        <w:t>5.4.1. По результатам рассмотрения жалобы администрация города Арзамаса принимает одно из следующих решений:</w:t>
      </w:r>
    </w:p>
    <w:p w:rsidR="008E6D6C" w:rsidRDefault="008E6D6C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8E6D6C" w:rsidRDefault="008E6D6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принятия по ней решения.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6D6C" w:rsidRDefault="008E6D6C">
      <w:pPr>
        <w:pStyle w:val="ConsPlusNormal"/>
        <w:spacing w:before="220"/>
        <w:ind w:firstLine="540"/>
        <w:jc w:val="both"/>
        <w:outlineLvl w:val="2"/>
      </w:pPr>
      <w:r>
        <w:t>5.5. Порядок направления ответа о результатах рассмотрения жалобы</w:t>
      </w:r>
    </w:p>
    <w:p w:rsidR="008E6D6C" w:rsidRDefault="008E6D6C">
      <w:pPr>
        <w:pStyle w:val="ConsPlusNormal"/>
        <w:spacing w:before="220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305" w:history="1">
        <w:r>
          <w:rPr>
            <w:color w:val="0000FF"/>
          </w:rPr>
          <w:t>пункте 5.4.1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right"/>
        <w:outlineLvl w:val="1"/>
      </w:pPr>
      <w:r>
        <w:t>Приложение N 1</w:t>
      </w:r>
    </w:p>
    <w:p w:rsidR="008E6D6C" w:rsidRDefault="008E6D6C">
      <w:pPr>
        <w:pStyle w:val="ConsPlusNormal"/>
        <w:jc w:val="right"/>
      </w:pPr>
      <w:r>
        <w:t>к административному регламенту</w:t>
      </w:r>
    </w:p>
    <w:p w:rsidR="008E6D6C" w:rsidRDefault="008E6D6C">
      <w:pPr>
        <w:pStyle w:val="ConsPlusNormal"/>
        <w:jc w:val="right"/>
      </w:pPr>
      <w:r>
        <w:t>по предоставлению муниципальной услуги</w:t>
      </w:r>
    </w:p>
    <w:p w:rsidR="008E6D6C" w:rsidRDefault="008E6D6C">
      <w:pPr>
        <w:pStyle w:val="ConsPlusNormal"/>
        <w:jc w:val="right"/>
      </w:pPr>
      <w:r>
        <w:t>"Выдача архивных справок, заверенных копий и</w:t>
      </w:r>
    </w:p>
    <w:p w:rsidR="008E6D6C" w:rsidRDefault="008E6D6C">
      <w:pPr>
        <w:pStyle w:val="ConsPlusNormal"/>
        <w:jc w:val="right"/>
      </w:pPr>
      <w:r>
        <w:t>выписок архивных документов"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nformat"/>
        <w:jc w:val="both"/>
      </w:pPr>
      <w:r>
        <w:t xml:space="preserve">                                   Главе администрации города Арзамаса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юридического лица - полное</w:t>
      </w:r>
      <w:proofErr w:type="gramEnd"/>
    </w:p>
    <w:p w:rsidR="008E6D6C" w:rsidRDefault="008E6D6C">
      <w:pPr>
        <w:pStyle w:val="ConsPlusNonformat"/>
        <w:jc w:val="both"/>
      </w:pPr>
      <w:r>
        <w:t xml:space="preserve">                                      наименование, </w:t>
      </w:r>
      <w:proofErr w:type="gramStart"/>
      <w:r>
        <w:t>организационно-правовая</w:t>
      </w:r>
      <w:proofErr w:type="gramEnd"/>
    </w:p>
    <w:p w:rsidR="008E6D6C" w:rsidRDefault="008E6D6C">
      <w:pPr>
        <w:pStyle w:val="ConsPlusNonformat"/>
        <w:jc w:val="both"/>
      </w:pPr>
      <w:r>
        <w:t xml:space="preserve">                                        форма, сведения о </w:t>
      </w:r>
      <w:proofErr w:type="gramStart"/>
      <w:r>
        <w:t>государственной</w:t>
      </w:r>
      <w:proofErr w:type="gramEnd"/>
    </w:p>
    <w:p w:rsidR="008E6D6C" w:rsidRDefault="008E6D6C">
      <w:pPr>
        <w:pStyle w:val="ConsPlusNonformat"/>
        <w:jc w:val="both"/>
      </w:pPr>
      <w:r>
        <w:t xml:space="preserve">                                        регистрации; для физического лица -</w:t>
      </w:r>
    </w:p>
    <w:p w:rsidR="008E6D6C" w:rsidRDefault="008E6D6C">
      <w:pPr>
        <w:pStyle w:val="ConsPlusNonformat"/>
        <w:jc w:val="both"/>
      </w:pPr>
      <w:r>
        <w:t xml:space="preserve">                                      ФИО, паспортные данные: серия, номер,</w:t>
      </w:r>
    </w:p>
    <w:p w:rsidR="008E6D6C" w:rsidRDefault="008E6D6C">
      <w:pPr>
        <w:pStyle w:val="ConsPlusNonformat"/>
        <w:jc w:val="both"/>
      </w:pPr>
      <w:r>
        <w:t xml:space="preserve">                                       каким органом и когда выдан паспорт)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jc w:val="both"/>
      </w:pPr>
      <w:r>
        <w:t xml:space="preserve">                                   Адрес заявителя: 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(место нахождения</w:t>
      </w:r>
      <w:proofErr w:type="gramEnd"/>
    </w:p>
    <w:p w:rsidR="008E6D6C" w:rsidRDefault="008E6D6C">
      <w:pPr>
        <w:pStyle w:val="ConsPlusNonformat"/>
        <w:jc w:val="both"/>
      </w:pPr>
      <w:r>
        <w:t xml:space="preserve">                                                    юридического лица/место</w:t>
      </w:r>
    </w:p>
    <w:p w:rsidR="008E6D6C" w:rsidRDefault="008E6D6C">
      <w:pPr>
        <w:pStyle w:val="ConsPlusNonformat"/>
        <w:jc w:val="both"/>
      </w:pPr>
      <w:r>
        <w:t xml:space="preserve">                                                    регистрации </w:t>
      </w:r>
      <w:proofErr w:type="gramStart"/>
      <w:r>
        <w:t>физического</w:t>
      </w:r>
      <w:proofErr w:type="gramEnd"/>
    </w:p>
    <w:p w:rsidR="008E6D6C" w:rsidRDefault="008E6D6C">
      <w:pPr>
        <w:pStyle w:val="ConsPlusNonformat"/>
        <w:jc w:val="both"/>
      </w:pPr>
      <w:r>
        <w:t xml:space="preserve">                                                            лица)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lastRenderedPageBreak/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Телефон (факс) заявителя: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</w:t>
      </w:r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jc w:val="both"/>
      </w:pPr>
      <w:r>
        <w:t xml:space="preserve">                                   ФИО уполномоченного представителя</w:t>
      </w:r>
    </w:p>
    <w:p w:rsidR="008E6D6C" w:rsidRDefault="008E6D6C">
      <w:pPr>
        <w:pStyle w:val="ConsPlusNonformat"/>
        <w:jc w:val="both"/>
      </w:pPr>
      <w:r>
        <w:t xml:space="preserve">                                   заявителя: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Паспортные данные представителя: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  </w:t>
      </w:r>
      <w:proofErr w:type="gramStart"/>
      <w:r>
        <w:t>(серия, номер, каким органом и когда</w:t>
      </w:r>
      <w:proofErr w:type="gramEnd"/>
    </w:p>
    <w:p w:rsidR="008E6D6C" w:rsidRDefault="008E6D6C">
      <w:pPr>
        <w:pStyle w:val="ConsPlusNonformat"/>
        <w:jc w:val="both"/>
      </w:pPr>
      <w:r>
        <w:t xml:space="preserve">                                                 выдан паспорт)</w:t>
      </w:r>
    </w:p>
    <w:p w:rsidR="008E6D6C" w:rsidRDefault="008E6D6C">
      <w:pPr>
        <w:pStyle w:val="ConsPlusNonformat"/>
        <w:jc w:val="both"/>
      </w:pPr>
      <w:r>
        <w:t xml:space="preserve">                                   Документ, подтверждающий полномочия</w:t>
      </w:r>
    </w:p>
    <w:p w:rsidR="008E6D6C" w:rsidRDefault="008E6D6C">
      <w:pPr>
        <w:pStyle w:val="ConsPlusNonformat"/>
        <w:jc w:val="both"/>
      </w:pPr>
      <w:r>
        <w:t xml:space="preserve">                                   представителя: 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                          (наименование и реквизиты документа)</w:t>
      </w:r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jc w:val="both"/>
      </w:pPr>
      <w:bookmarkStart w:id="6" w:name="P370"/>
      <w:bookmarkEnd w:id="6"/>
      <w:r>
        <w:t xml:space="preserve">                                 Заявление</w:t>
      </w:r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jc w:val="both"/>
      </w:pPr>
      <w:r>
        <w:t xml:space="preserve">    Прошу выдать копию</w:t>
      </w:r>
    </w:p>
    <w:p w:rsidR="008E6D6C" w:rsidRDefault="008E6D6C">
      <w:pPr>
        <w:pStyle w:val="ConsPlusNonformat"/>
        <w:jc w:val="both"/>
      </w:pPr>
      <w:r>
        <w:t>___________________________________________________________________________</w:t>
      </w:r>
    </w:p>
    <w:p w:rsidR="008E6D6C" w:rsidRDefault="008E6D6C">
      <w:pPr>
        <w:pStyle w:val="ConsPlusNonformat"/>
        <w:jc w:val="both"/>
      </w:pPr>
      <w:r>
        <w:t xml:space="preserve">           (дата, регистрационный номер, наименование документа)</w:t>
      </w:r>
    </w:p>
    <w:p w:rsidR="008E6D6C" w:rsidRDefault="008E6D6C">
      <w:pPr>
        <w:pStyle w:val="ConsPlusNonformat"/>
        <w:jc w:val="both"/>
      </w:pPr>
      <w:r>
        <w:t>администрации города Арзамаса</w:t>
      </w:r>
    </w:p>
    <w:p w:rsidR="008E6D6C" w:rsidRDefault="008E6D6C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(в связи) ____________________________________________________________.</w:t>
      </w:r>
    </w:p>
    <w:p w:rsidR="008E6D6C" w:rsidRDefault="008E6D6C">
      <w:pPr>
        <w:pStyle w:val="ConsPlusNonformat"/>
        <w:jc w:val="both"/>
      </w:pPr>
      <w:r>
        <w:t xml:space="preserve">                          (цель получения копии, причина)</w:t>
      </w:r>
    </w:p>
    <w:p w:rsidR="008E6D6C" w:rsidRDefault="008E6D6C">
      <w:pPr>
        <w:pStyle w:val="ConsPlusNonformat"/>
        <w:jc w:val="both"/>
      </w:pPr>
      <w:r>
        <w:t>Документ прошу:</w:t>
      </w:r>
    </w:p>
    <w:p w:rsidR="008E6D6C" w:rsidRDefault="008E6D6C">
      <w:pPr>
        <w:pStyle w:val="ConsPlusNonformat"/>
        <w:jc w:val="both"/>
      </w:pPr>
      <w:r>
        <w:t xml:space="preserve">    - выдать на руки</w:t>
      </w:r>
    </w:p>
    <w:p w:rsidR="008E6D6C" w:rsidRDefault="008E6D6C">
      <w:pPr>
        <w:pStyle w:val="ConsPlusNonformat"/>
        <w:jc w:val="both"/>
      </w:pPr>
      <w:r>
        <w:t xml:space="preserve">    - выслать почтой</w:t>
      </w:r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8E6D6C" w:rsidRDefault="008E6D6C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официальном тексте документа, видимо, допущена опечатка: Федеральный</w:t>
      </w:r>
    </w:p>
    <w:p w:rsidR="008E6D6C" w:rsidRDefault="008E6D6C">
      <w:pPr>
        <w:pStyle w:val="ConsPlusNonformat"/>
        <w:shd w:val="clear" w:color="auto" w:fill="F4F3F8"/>
        <w:jc w:val="both"/>
      </w:pPr>
      <w:r>
        <w:rPr>
          <w:color w:val="392C69"/>
        </w:rPr>
        <w:t>закон от 27.07.2006 имеет номер 152-ФЗ, а не 152.</w:t>
      </w:r>
    </w:p>
    <w:p w:rsidR="008E6D6C" w:rsidRDefault="008E6D6C">
      <w:pPr>
        <w:pStyle w:val="ConsPlusNonformat"/>
        <w:jc w:val="both"/>
      </w:pPr>
      <w:r>
        <w:t>Дополнительная информация ________________________________________________.</w:t>
      </w:r>
    </w:p>
    <w:p w:rsidR="008E6D6C" w:rsidRDefault="008E6D6C">
      <w:pPr>
        <w:pStyle w:val="ConsPlusNonformat"/>
        <w:jc w:val="both"/>
      </w:pPr>
      <w:r>
        <w:t xml:space="preserve">                         </w:t>
      </w:r>
      <w:proofErr w:type="gramStart"/>
      <w:r>
        <w:t>(количество необходимых экземпляров копий правовых</w:t>
      </w:r>
      <w:proofErr w:type="gramEnd"/>
    </w:p>
    <w:p w:rsidR="008E6D6C" w:rsidRDefault="008E6D6C">
      <w:pPr>
        <w:pStyle w:val="ConsPlusNonformat"/>
        <w:jc w:val="both"/>
      </w:pPr>
      <w:r>
        <w:t xml:space="preserve">                                 актов, прочая информация)</w:t>
      </w:r>
    </w:p>
    <w:p w:rsidR="008E6D6C" w:rsidRDefault="008E6D6C">
      <w:pPr>
        <w:pStyle w:val="ConsPlusNonformat"/>
        <w:jc w:val="both"/>
      </w:pPr>
      <w:r>
        <w:t>Я, ________________________________________________________________________</w:t>
      </w:r>
    </w:p>
    <w:p w:rsidR="008E6D6C" w:rsidRDefault="008E6D6C">
      <w:pPr>
        <w:pStyle w:val="ConsPlusNonformat"/>
        <w:jc w:val="both"/>
      </w:pPr>
      <w:proofErr w:type="gramStart"/>
      <w:r>
        <w:t>даю  согласие  на  обработку  (сбор,  систематизацию, накопление, хранение,</w:t>
      </w:r>
      <w:proofErr w:type="gramEnd"/>
    </w:p>
    <w:p w:rsidR="008E6D6C" w:rsidRDefault="008E6D6C">
      <w:pPr>
        <w:pStyle w:val="ConsPlusNonformat"/>
        <w:jc w:val="both"/>
      </w:pPr>
      <w:r>
        <w:t>обновление,  изменение),  использование,  уничтожение администрацией города</w:t>
      </w:r>
    </w:p>
    <w:p w:rsidR="008E6D6C" w:rsidRDefault="008E6D6C">
      <w:pPr>
        <w:pStyle w:val="ConsPlusNonformat"/>
        <w:jc w:val="both"/>
      </w:pPr>
      <w:r>
        <w:t xml:space="preserve">Арзамаса   вышеуказанных   персональных  данных  в  целях  выдачи  копий  </w:t>
      </w:r>
      <w:proofErr w:type="gramStart"/>
      <w:r>
        <w:t>в</w:t>
      </w:r>
      <w:proofErr w:type="gramEnd"/>
    </w:p>
    <w:p w:rsidR="008E6D6C" w:rsidRDefault="008E6D6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требованиями  Федерального  </w:t>
      </w:r>
      <w:hyperlink r:id="rId28" w:history="1">
        <w:r>
          <w:rPr>
            <w:color w:val="0000FF"/>
          </w:rPr>
          <w:t>закона</w:t>
        </w:r>
      </w:hyperlink>
      <w:r>
        <w:t xml:space="preserve">  от 27.07.2006 N 152 "О</w:t>
      </w:r>
    </w:p>
    <w:p w:rsidR="008E6D6C" w:rsidRDefault="008E6D6C">
      <w:pPr>
        <w:pStyle w:val="ConsPlusNonformat"/>
        <w:jc w:val="both"/>
      </w:pPr>
      <w:r>
        <w:t>персональных данных".</w:t>
      </w:r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jc w:val="both"/>
      </w:pPr>
      <w:r>
        <w:t>Подпись ____________________________________________        Дата __________</w:t>
      </w:r>
    </w:p>
    <w:p w:rsidR="008E6D6C" w:rsidRDefault="008E6D6C">
      <w:pPr>
        <w:pStyle w:val="ConsPlusNonformat"/>
        <w:jc w:val="both"/>
      </w:pPr>
      <w:r>
        <w:t xml:space="preserve">            (ФИО и должность представителя ЮЛ;</w:t>
      </w:r>
    </w:p>
    <w:p w:rsidR="008E6D6C" w:rsidRDefault="008E6D6C">
      <w:pPr>
        <w:pStyle w:val="ConsPlusNonformat"/>
        <w:jc w:val="both"/>
      </w:pPr>
      <w:r>
        <w:t xml:space="preserve">        </w:t>
      </w:r>
      <w:proofErr w:type="gramStart"/>
      <w:r>
        <w:t>ФИО физического лица либо его представителя)</w:t>
      </w:r>
      <w:proofErr w:type="gramEnd"/>
    </w:p>
    <w:p w:rsidR="008E6D6C" w:rsidRDefault="008E6D6C">
      <w:pPr>
        <w:pStyle w:val="ConsPlusNonformat"/>
        <w:jc w:val="both"/>
      </w:pPr>
    </w:p>
    <w:p w:rsidR="008E6D6C" w:rsidRDefault="008E6D6C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для связи</w:t>
      </w:r>
    </w:p>
    <w:p w:rsidR="008E6D6C" w:rsidRDefault="008E6D6C">
      <w:pPr>
        <w:pStyle w:val="ConsPlusNonformat"/>
        <w:jc w:val="both"/>
      </w:pPr>
      <w:r>
        <w:t>_________________________________________________________________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right"/>
        <w:outlineLvl w:val="1"/>
      </w:pPr>
      <w:r>
        <w:t>Приложение N 2</w:t>
      </w:r>
    </w:p>
    <w:p w:rsidR="008E6D6C" w:rsidRDefault="008E6D6C">
      <w:pPr>
        <w:pStyle w:val="ConsPlusNormal"/>
        <w:jc w:val="right"/>
      </w:pPr>
      <w:r>
        <w:t>к административному регламенту</w:t>
      </w:r>
    </w:p>
    <w:p w:rsidR="008E6D6C" w:rsidRDefault="008E6D6C">
      <w:pPr>
        <w:pStyle w:val="ConsPlusNormal"/>
        <w:jc w:val="right"/>
      </w:pPr>
      <w:r>
        <w:t>по предоставлению муниципальной услуги</w:t>
      </w:r>
    </w:p>
    <w:p w:rsidR="008E6D6C" w:rsidRDefault="008E6D6C">
      <w:pPr>
        <w:pStyle w:val="ConsPlusNormal"/>
        <w:jc w:val="right"/>
      </w:pPr>
      <w:r>
        <w:t>"Выдача архивных справок, заверенных копий</w:t>
      </w:r>
    </w:p>
    <w:p w:rsidR="008E6D6C" w:rsidRDefault="008E6D6C">
      <w:pPr>
        <w:pStyle w:val="ConsPlusNormal"/>
        <w:jc w:val="right"/>
      </w:pPr>
      <w:r>
        <w:t>и выписок архивных документов"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jc w:val="center"/>
      </w:pPr>
      <w:bookmarkStart w:id="7" w:name="P412"/>
      <w:bookmarkEnd w:id="7"/>
      <w:r>
        <w:t>БЛОК-СХЕМА</w:t>
      </w:r>
    </w:p>
    <w:p w:rsidR="008E6D6C" w:rsidRDefault="008E6D6C">
      <w:pPr>
        <w:pStyle w:val="ConsPlusNormal"/>
        <w:jc w:val="center"/>
      </w:pPr>
      <w:r>
        <w:lastRenderedPageBreak/>
        <w:t xml:space="preserve">ПРЕДОСТАВЛЕНИЯ МУНИЦИПАЛЬНОЙ УСЛУГИ "ВЫДАЧА </w:t>
      </w:r>
      <w:proofErr w:type="gramStart"/>
      <w:r>
        <w:t>АРХИВНЫХ</w:t>
      </w:r>
      <w:proofErr w:type="gramEnd"/>
    </w:p>
    <w:p w:rsidR="008E6D6C" w:rsidRDefault="008E6D6C">
      <w:pPr>
        <w:pStyle w:val="ConsPlusNormal"/>
        <w:jc w:val="center"/>
      </w:pPr>
      <w:r>
        <w:t>СПРАВОК, ЗАВЕРЕННЫХ КОПИЙ И ВЫПИСОК АРХИВНЫХ ДОКУМЕНТОВ"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┌─────────────────────────────────────────────────┐</w:t>
      </w:r>
    </w:p>
    <w:p w:rsidR="008E6D6C" w:rsidRDefault="008E6D6C">
      <w:pPr>
        <w:pStyle w:val="ConsPlusNonformat"/>
        <w:jc w:val="both"/>
      </w:pPr>
      <w:r>
        <w:t xml:space="preserve">               │ Прием и регистрация заявления о предоставлении  │</w:t>
      </w:r>
    </w:p>
    <w:p w:rsidR="008E6D6C" w:rsidRDefault="008E6D6C">
      <w:pPr>
        <w:pStyle w:val="ConsPlusNonformat"/>
        <w:jc w:val="both"/>
      </w:pPr>
      <w:r>
        <w:t xml:space="preserve">               │     муниципальной услуги и документов в МФЦ     │</w:t>
      </w:r>
    </w:p>
    <w:p w:rsidR="008E6D6C" w:rsidRDefault="008E6D6C">
      <w:pPr>
        <w:pStyle w:val="ConsPlusNonformat"/>
        <w:jc w:val="both"/>
      </w:pPr>
      <w:r>
        <w:t xml:space="preserve">               └─────────┬────────────────────────────────────┬──┘</w:t>
      </w:r>
    </w:p>
    <w:p w:rsidR="008E6D6C" w:rsidRDefault="008E6D6C">
      <w:pPr>
        <w:pStyle w:val="ConsPlusNonformat"/>
        <w:jc w:val="both"/>
      </w:pPr>
      <w:r>
        <w:t xml:space="preserve">                         V                                    </w:t>
      </w:r>
      <w:proofErr w:type="spellStart"/>
      <w:r>
        <w:t>V</w:t>
      </w:r>
      <w:proofErr w:type="spellEnd"/>
    </w:p>
    <w:p w:rsidR="008E6D6C" w:rsidRDefault="008E6D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 ┌────────────────────┐</w:t>
      </w:r>
    </w:p>
    <w:p w:rsidR="008E6D6C" w:rsidRDefault="008E6D6C">
      <w:pPr>
        <w:pStyle w:val="ConsPlusNonformat"/>
        <w:jc w:val="both"/>
      </w:pPr>
      <w:r>
        <w:t>│Прием, первичная обработка и регистрация заявления│ │   Отказ в приеме   │</w:t>
      </w:r>
    </w:p>
    <w:p w:rsidR="008E6D6C" w:rsidRDefault="008E6D6C">
      <w:pPr>
        <w:pStyle w:val="ConsPlusNonformat"/>
        <w:jc w:val="both"/>
      </w:pPr>
      <w:r>
        <w:t>│и прилагаемых к нему документов о выдаче архивных │ │  документов в МФЦ  │</w:t>
      </w:r>
    </w:p>
    <w:p w:rsidR="008E6D6C" w:rsidRDefault="008E6D6C">
      <w:pPr>
        <w:pStyle w:val="ConsPlusNonformat"/>
        <w:jc w:val="both"/>
      </w:pPr>
      <w:r>
        <w:t>│   справок, заверенных копий и выписок архивных   │ └────────────────────┘</w:t>
      </w:r>
    </w:p>
    <w:p w:rsidR="008E6D6C" w:rsidRDefault="008E6D6C">
      <w:pPr>
        <w:pStyle w:val="ConsPlusNonformat"/>
        <w:jc w:val="both"/>
      </w:pPr>
      <w:r>
        <w:t xml:space="preserve">│  документов администрации города, переданного </w:t>
      </w:r>
      <w:proofErr w:type="gramStart"/>
      <w:r>
        <w:t>из</w:t>
      </w:r>
      <w:proofErr w:type="gramEnd"/>
      <w:r>
        <w:t xml:space="preserve"> │</w:t>
      </w:r>
    </w:p>
    <w:p w:rsidR="008E6D6C" w:rsidRDefault="008E6D6C">
      <w:pPr>
        <w:pStyle w:val="ConsPlusNonformat"/>
        <w:jc w:val="both"/>
      </w:pPr>
      <w:r>
        <w:t>│МФЦ в отдел муниципальной службы и кадровой работы│</w:t>
      </w:r>
    </w:p>
    <w:p w:rsidR="008E6D6C" w:rsidRDefault="008E6D6C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└────────────────────────┬─────────────────────────┘</w:t>
      </w:r>
    </w:p>
    <w:p w:rsidR="008E6D6C" w:rsidRDefault="008E6D6C">
      <w:pPr>
        <w:pStyle w:val="ConsPlusNonformat"/>
        <w:jc w:val="both"/>
      </w:pPr>
      <w:r>
        <w:t xml:space="preserve">                         V</w:t>
      </w:r>
    </w:p>
    <w:p w:rsidR="008E6D6C" w:rsidRDefault="008E6D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8E6D6C" w:rsidRDefault="008E6D6C">
      <w:pPr>
        <w:pStyle w:val="ConsPlusNonformat"/>
        <w:jc w:val="both"/>
      </w:pPr>
      <w:r>
        <w:t xml:space="preserve">│    Рассмотрение заявления и </w:t>
      </w:r>
      <w:proofErr w:type="gramStart"/>
      <w:r>
        <w:t>прилагаемых</w:t>
      </w:r>
      <w:proofErr w:type="gramEnd"/>
      <w:r>
        <w:t xml:space="preserve"> к нему   │</w:t>
      </w:r>
    </w:p>
    <w:p w:rsidR="008E6D6C" w:rsidRDefault="008E6D6C">
      <w:pPr>
        <w:pStyle w:val="ConsPlusNonformat"/>
        <w:jc w:val="both"/>
      </w:pPr>
      <w:r>
        <w:t>│документов о выдаче архивных  справок, заверенных │</w:t>
      </w:r>
    </w:p>
    <w:p w:rsidR="008E6D6C" w:rsidRDefault="008E6D6C">
      <w:pPr>
        <w:pStyle w:val="ConsPlusNonformat"/>
        <w:jc w:val="both"/>
      </w:pPr>
      <w:r>
        <w:t>│копий и выписок архивных документов администрации │</w:t>
      </w:r>
    </w:p>
    <w:p w:rsidR="008E6D6C" w:rsidRDefault="008E6D6C">
      <w:pPr>
        <w:pStyle w:val="ConsPlusNonformat"/>
        <w:jc w:val="both"/>
      </w:pPr>
      <w:r>
        <w:t xml:space="preserve">│  города и оформление результата </w:t>
      </w:r>
      <w:proofErr w:type="gramStart"/>
      <w:r>
        <w:t>муниципальной</w:t>
      </w:r>
      <w:proofErr w:type="gramEnd"/>
      <w:r>
        <w:t xml:space="preserve">    │</w:t>
      </w:r>
    </w:p>
    <w:p w:rsidR="008E6D6C" w:rsidRDefault="008E6D6C">
      <w:pPr>
        <w:pStyle w:val="ConsPlusNonformat"/>
        <w:jc w:val="both"/>
      </w:pPr>
      <w:r>
        <w:t>│                    услуги                        │</w:t>
      </w:r>
    </w:p>
    <w:p w:rsidR="008E6D6C" w:rsidRDefault="008E6D6C">
      <w:pPr>
        <w:pStyle w:val="ConsPlusNonformat"/>
        <w:jc w:val="both"/>
      </w:pPr>
      <w:r>
        <w:t>└──────────────────┬─────────────────────────┬─────┘</w:t>
      </w:r>
    </w:p>
    <w:p w:rsidR="008E6D6C" w:rsidRDefault="008E6D6C">
      <w:pPr>
        <w:pStyle w:val="ConsPlusNonformat"/>
        <w:jc w:val="both"/>
      </w:pPr>
      <w:r>
        <w:t xml:space="preserve">                   V                         </w:t>
      </w:r>
      <w:proofErr w:type="spellStart"/>
      <w:r>
        <w:t>V</w:t>
      </w:r>
      <w:proofErr w:type="spellEnd"/>
    </w:p>
    <w:p w:rsidR="008E6D6C" w:rsidRDefault="008E6D6C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┌──────────────────────────┐</w:t>
      </w:r>
    </w:p>
    <w:p w:rsidR="008E6D6C" w:rsidRDefault="008E6D6C">
      <w:pPr>
        <w:pStyle w:val="ConsPlusNonformat"/>
        <w:jc w:val="both"/>
      </w:pPr>
      <w:r>
        <w:t xml:space="preserve">│Подготовка </w:t>
      </w:r>
      <w:proofErr w:type="gramStart"/>
      <w:r>
        <w:t>документированной</w:t>
      </w:r>
      <w:proofErr w:type="gramEnd"/>
      <w:r>
        <w:t xml:space="preserve"> │      │  Подготовка уведомления  │</w:t>
      </w:r>
    </w:p>
    <w:p w:rsidR="008E6D6C" w:rsidRDefault="008E6D6C">
      <w:pPr>
        <w:pStyle w:val="ConsPlusNonformat"/>
        <w:jc w:val="both"/>
      </w:pPr>
      <w:proofErr w:type="gramStart"/>
      <w:r>
        <w:t>│  информации, хранящейся в   │      │об отказе в предоставлении│</w:t>
      </w:r>
      <w:proofErr w:type="gramEnd"/>
    </w:p>
    <w:p w:rsidR="008E6D6C" w:rsidRDefault="008E6D6C">
      <w:pPr>
        <w:pStyle w:val="ConsPlusNonformat"/>
        <w:jc w:val="both"/>
      </w:pPr>
      <w:r>
        <w:t>│администрации города Арзамаса│      │   муниципальной услуги   │</w:t>
      </w:r>
    </w:p>
    <w:p w:rsidR="008E6D6C" w:rsidRDefault="008E6D6C">
      <w:pPr>
        <w:pStyle w:val="ConsPlusNonformat"/>
        <w:jc w:val="both"/>
      </w:pPr>
      <w:r>
        <w:t>└──────────────────┬──────────┘      └───────┬──────────────────┘</w:t>
      </w:r>
    </w:p>
    <w:p w:rsidR="008E6D6C" w:rsidRDefault="008E6D6C">
      <w:pPr>
        <w:pStyle w:val="ConsPlusNonformat"/>
        <w:jc w:val="both"/>
      </w:pPr>
      <w:r>
        <w:t xml:space="preserve">                   V                         </w:t>
      </w:r>
      <w:proofErr w:type="spellStart"/>
      <w:r>
        <w:t>V</w:t>
      </w:r>
      <w:proofErr w:type="spellEnd"/>
    </w:p>
    <w:p w:rsidR="008E6D6C" w:rsidRDefault="008E6D6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┌─────────────────────────────────────────────────┐</w:t>
      </w:r>
    </w:p>
    <w:p w:rsidR="008E6D6C" w:rsidRDefault="008E6D6C">
      <w:pPr>
        <w:pStyle w:val="ConsPlusNonformat"/>
        <w:jc w:val="both"/>
      </w:pPr>
      <w:r>
        <w:t xml:space="preserve">        │  Направление принятого решения, оформленного </w:t>
      </w:r>
      <w:proofErr w:type="gramStart"/>
      <w:r>
        <w:t>в</w:t>
      </w:r>
      <w:proofErr w:type="gramEnd"/>
      <w:r>
        <w:t xml:space="preserve">  │</w:t>
      </w:r>
    </w:p>
    <w:p w:rsidR="008E6D6C" w:rsidRDefault="008E6D6C">
      <w:pPr>
        <w:pStyle w:val="ConsPlusNonformat"/>
        <w:jc w:val="both"/>
      </w:pPr>
      <w:r>
        <w:t xml:space="preserve">        │установленном порядке, в МФЦ </w:t>
      </w:r>
      <w:proofErr w:type="gramStart"/>
      <w:r>
        <w:t>для</w:t>
      </w:r>
      <w:proofErr w:type="gramEnd"/>
      <w:r>
        <w:t xml:space="preserve"> последующей его │</w:t>
      </w:r>
    </w:p>
    <w:p w:rsidR="008E6D6C" w:rsidRDefault="008E6D6C">
      <w:pPr>
        <w:pStyle w:val="ConsPlusNonformat"/>
        <w:jc w:val="both"/>
      </w:pPr>
      <w:r>
        <w:t xml:space="preserve">        │                выдачи заявителю                 │</w:t>
      </w:r>
    </w:p>
    <w:p w:rsidR="008E6D6C" w:rsidRDefault="008E6D6C">
      <w:pPr>
        <w:pStyle w:val="ConsPlusNonformat"/>
        <w:jc w:val="both"/>
      </w:pPr>
      <w:r>
        <w:t xml:space="preserve">        └───────────────────────┬─────────────────────────┘</w:t>
      </w:r>
    </w:p>
    <w:p w:rsidR="008E6D6C" w:rsidRDefault="008E6D6C">
      <w:pPr>
        <w:pStyle w:val="ConsPlusNonformat"/>
        <w:jc w:val="both"/>
      </w:pPr>
      <w:r>
        <w:t xml:space="preserve">                                V</w:t>
      </w:r>
    </w:p>
    <w:p w:rsidR="008E6D6C" w:rsidRDefault="008E6D6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┌─────────────────────────────────────────────────┐</w:t>
      </w:r>
    </w:p>
    <w:p w:rsidR="008E6D6C" w:rsidRDefault="008E6D6C">
      <w:pPr>
        <w:pStyle w:val="ConsPlusNonformat"/>
        <w:jc w:val="both"/>
      </w:pPr>
      <w:r>
        <w:t xml:space="preserve">        │    Выдача результата услуги заявителю в МФЦ     │</w:t>
      </w:r>
    </w:p>
    <w:p w:rsidR="008E6D6C" w:rsidRDefault="008E6D6C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└─────────────────────────────────────────────────┘</w:t>
      </w: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ind w:firstLine="540"/>
        <w:jc w:val="both"/>
      </w:pPr>
    </w:p>
    <w:p w:rsidR="008E6D6C" w:rsidRDefault="008E6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E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6C"/>
    <w:rsid w:val="00057C48"/>
    <w:rsid w:val="008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2CDE7BDC633FD489C32FD1C0B0E1A29D9528161C03121A612FC1CC6112CE020A228D486D48A0F91F3F2EBB559819AAB44K" TargetMode="External"/><Relationship Id="rId13" Type="http://schemas.openxmlformats.org/officeDocument/2006/relationships/hyperlink" Target="consultantplus://offline/ref=2F82CDE7BDC633FD489C2CF00A67511F2DD00D896AC13271FE4DA741911826B767ED7184C281870797E6A7B8EF0E8C9ABF3CDF4B0E7EE966A34EK" TargetMode="External"/><Relationship Id="rId18" Type="http://schemas.openxmlformats.org/officeDocument/2006/relationships/hyperlink" Target="consultantplus://offline/ref=2F82CDE7BDC633FD489C2CF00A67511F2FDB098F61C73271FE4DA741911826B767ED7184C281870F91E6A7B8EF0E8C9ABF3CDF4B0E7EE966A34EK" TargetMode="External"/><Relationship Id="rId26" Type="http://schemas.openxmlformats.org/officeDocument/2006/relationships/hyperlink" Target="consultantplus://offline/ref=2F82CDE7BDC633FD489C32FD1C0B0E1A29D9528169C73D23A31FA116CE4820E227AD77D181C58A0F93EDF3E9AD50D5CAF977D3481262E865291A29C2A24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82CDE7BDC633FD489C2CF00A67511F2CDA0A896BC53271FE4DA741911826B767ED7184C281860A94E6A7B8EF0E8C9ABF3CDF4B0E7EE966A34EK" TargetMode="External"/><Relationship Id="rId7" Type="http://schemas.openxmlformats.org/officeDocument/2006/relationships/hyperlink" Target="consultantplus://offline/ref=2F82CDE7BDC633FD489C32FD1C0B0E1A29D9528161C33E2FA212FC1CC6112CE020A228C6868C860E93EDF2E9A00FD0DFE82FDF4B0E7DEB79351828AC4AK" TargetMode="External"/><Relationship Id="rId12" Type="http://schemas.openxmlformats.org/officeDocument/2006/relationships/hyperlink" Target="consultantplus://offline/ref=2F82CDE7BDC633FD489C2CF00A67511F2CDA0B8963956573AF18A94499487CA771A47D87DC80851091EDF2AE40K" TargetMode="External"/><Relationship Id="rId17" Type="http://schemas.openxmlformats.org/officeDocument/2006/relationships/hyperlink" Target="consultantplus://offline/ref=2F82CDE7BDC633FD489C2CF00A67511F26D50A856FC86F7BF614AB43961779A060A47D85C281860F98B9A2ADFE568099A323DC57127CE8A64EK" TargetMode="External"/><Relationship Id="rId25" Type="http://schemas.openxmlformats.org/officeDocument/2006/relationships/hyperlink" Target="consultantplus://offline/ref=2F82CDE7BDC633FD489C32FD1C0B0E1A29D9528160C13E24A312FC1CC6112CE020A228D486D48A0F91F3F2EBB559819AAB4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82CDE7BDC633FD489C32FD1C0B0E1A29D9528169CA3924A51FA116CE4820E227AD77D193C5D20392EFEDE8A945839BBCA24BK" TargetMode="External"/><Relationship Id="rId20" Type="http://schemas.openxmlformats.org/officeDocument/2006/relationships/hyperlink" Target="consultantplus://offline/ref=2F82CDE7BDC633FD489C2CF00A67511F2DD00D896AC13271FE4DA741911826B767ED7181C18AD35FD7B8FEE8A9458099A320DE48A14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2CDE7BDC633FD489C2CF00A67511F2DD00D896AC13271FE4DA741911826B767ED7184C281870797E6A7B8EF0E8C9ABF3CDF4B0E7EE966A34EK" TargetMode="External"/><Relationship Id="rId11" Type="http://schemas.openxmlformats.org/officeDocument/2006/relationships/hyperlink" Target="consultantplus://offline/ref=2F82CDE7BDC633FD489C32FD1C0B0E1A29D9528169C73D23A31FA116CE4820E227AD77D181C58A0F93EDF3E9AE50D5CAF977D3481262E865291A29C2A247K" TargetMode="External"/><Relationship Id="rId24" Type="http://schemas.openxmlformats.org/officeDocument/2006/relationships/hyperlink" Target="consultantplus://offline/ref=2F82CDE7BDC633FD489C2CF00A67511F2DD00A8960C73271FE4DA741911826B775ED2988C383990F91F3F1E9AAA542K" TargetMode="External"/><Relationship Id="rId5" Type="http://schemas.openxmlformats.org/officeDocument/2006/relationships/hyperlink" Target="consultantplus://offline/ref=2F82CDE7BDC633FD489C32FD1C0B0E1A29D9528169C73D23A31FA116CE4820E227AD77D181C58A0F93EDF3E9AE50D5CAF977D3481262E865291A29C2A247K" TargetMode="External"/><Relationship Id="rId15" Type="http://schemas.openxmlformats.org/officeDocument/2006/relationships/hyperlink" Target="consultantplus://offline/ref=2F82CDE7BDC633FD489C2CF00A67511F2CDA0A856DCA3271FE4DA741911826B775ED2988C383990F91F3F1E9AAA542K" TargetMode="External"/><Relationship Id="rId23" Type="http://schemas.openxmlformats.org/officeDocument/2006/relationships/hyperlink" Target="consultantplus://offline/ref=2F82CDE7BDC633FD489C2CF00A67511F2FDA0F8861C53271FE4DA741911826B767ED7184C281870D9BE6A7B8EF0E8C9ABF3CDF4B0E7EE966A34EK" TargetMode="External"/><Relationship Id="rId28" Type="http://schemas.openxmlformats.org/officeDocument/2006/relationships/hyperlink" Target="consultantplus://offline/ref=2F82CDE7BDC633FD489C2CF00A67511F2CDA0A856DCA3271FE4DA741911826B775ED2988C383990F91F3F1E9AAA542K" TargetMode="External"/><Relationship Id="rId10" Type="http://schemas.openxmlformats.org/officeDocument/2006/relationships/hyperlink" Target="consultantplus://offline/ref=2F82CDE7BDC633FD489C32FD1C0B0E1A29D9528161C03E22A412FC1CC6112CE020A228D486D48A0F91F3F2EBB559819AAB44K" TargetMode="External"/><Relationship Id="rId19" Type="http://schemas.openxmlformats.org/officeDocument/2006/relationships/hyperlink" Target="consultantplus://offline/ref=2F82CDE7BDC633FD489C32FD1C0B0E1A29D9528169C43E23A719A116CE4820E227AD77D193C5D20392EFEDE8A945839BBCA24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2CDE7BDC633FD489C32FD1C0B0E1A29D9528161C03825A612FC1CC6112CE020A228D486D48A0F91F3F2EBB559819AAB44K" TargetMode="External"/><Relationship Id="rId14" Type="http://schemas.openxmlformats.org/officeDocument/2006/relationships/hyperlink" Target="consultantplus://offline/ref=2F82CDE7BDC633FD489C2CF00A67511F2CDA0A896BC53271FE4DA741911826B775ED2988C383990F91F3F1E9AAA542K" TargetMode="External"/><Relationship Id="rId22" Type="http://schemas.openxmlformats.org/officeDocument/2006/relationships/hyperlink" Target="consultantplus://offline/ref=2F82CDE7BDC633FD489C2CF00A67511F2FDA0F8861C53271FE4DA741911826B767ED7184C281870F91E6A7B8EF0E8C9ABF3CDF4B0E7EE966A34EK" TargetMode="External"/><Relationship Id="rId27" Type="http://schemas.openxmlformats.org/officeDocument/2006/relationships/hyperlink" Target="consultantplus://offline/ref=2F82CDE7BDC633FD489C2CF00A67511F2AD609856DC86F7BF614AB43961779A060A47D85C281860C98B9A2ADFE568099A323DC57127CE8A64E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7976</Words>
  <Characters>45468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2019-12-12T10:56:00Z</dcterms:created>
  <dcterms:modified xsi:type="dcterms:W3CDTF">2019-12-12T10:56:00Z</dcterms:modified>
</cp:coreProperties>
</file>